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0"/>
        <w:jc w:val="right"/>
      </w:pPr>
      <w:r>
        <w:rPr>
          <w:b/>
          <w:color w:val="1F2A67"/>
          <w:sz w:val="40"/>
          <w:szCs w:val="40"/>
        </w:rPr>
        <w:t xml:space="preserve">QUOTATION</w:t>
      </w:r>
    </w:p>
    <w:p>
      <w:pPr>
        <w:spacing w:before="0" w:after="40"/>
      </w:pPr>
      <w:r>
        <w:rPr>
          <w:b/>
          <w:color w:val="1F2A67"/>
          <w:sz w:val="30"/>
          <w:szCs w:val="30"/>
        </w:rPr>
        <w:t xml:space="preserve">VISHWAKARMA WOOD WORKS</w:t>
      </w:r>
    </w:p>
    <w:p>
      <w:pPr>
        <w:spacing w:before="0" w:after="200"/>
      </w:pPr>
      <w:r>
        <w:t xml:space="preserve">Jaipur  |  GSTIN 08ABCDE1234F1Z5 (sample)</w:t>
      </w:r>
    </w:p>
    <w:p>
      <w:pPr>
        <w:spacing w:before="0" w:after="200"/>
      </w:pPr>
      <w:r>
        <w:rPr>
          <w:b/>
          <w:color w:val="0EA5A4"/>
          <w:sz w:val="16"/>
          <w:szCs w:val="16"/>
        </w:rPr>
        <w:t xml:space="preserve">QUOTATION NO. </w:t>
      </w:r>
      <w:r>
        <w:t xml:space="preserve">QT/2026-27/012     </w:t>
      </w:r>
      <w:r>
        <w:rPr>
          <w:b/>
          <w:color w:val="0EA5A4"/>
          <w:sz w:val="16"/>
          <w:szCs w:val="16"/>
        </w:rPr>
        <w:t xml:space="preserve">DATE </w:t>
      </w:r>
      <w:r>
        <w:t xml:space="preserve">01 Oct 2026     </w:t>
      </w:r>
      <w:r>
        <w:rPr>
          <w:b/>
          <w:color w:val="0EA5A4"/>
          <w:sz w:val="16"/>
          <w:szCs w:val="16"/>
        </w:rPr>
        <w:t xml:space="preserve">VALID TILL </w:t>
      </w:r>
      <w:r>
        <w:t xml:space="preserve">16 Oct 2026</w:t>
      </w:r>
    </w:p>
    <w:p>
      <w:pPr>
        <w:spacing w:before="0" w:after="20"/>
      </w:pPr>
      <w:r>
        <w:rPr>
          <w:b/>
          <w:color w:val="1F2A67"/>
        </w:rPr>
        <w:t xml:space="preserve">Bill To</w:t>
      </w:r>
    </w:p>
    <w:p>
      <w:pPr>
        <w:spacing w:before="0" w:after="120"/>
      </w:pPr>
      <w:r>
        <w:t xml:space="preserve">Mr. Rohit Agarwal, Malviya Nagar, Jaipur</w:t>
      </w:r>
    </w:p>
    <w:p>
      <w:pPr>
        <w:spacing w:before="0" w:after="200"/>
      </w:pPr>
      <w:r>
        <w:rPr>
          <w:b/>
          <w:color w:val="1F2A67"/>
        </w:rPr>
        <w:t xml:space="preserve">Subject: </w:t>
      </w:r>
      <w:r>
        <w:t xml:space="preserve">New furniture and repair work at residence</w:t>
      </w:r>
    </w:p>
    <w:tbl>
      <w:tblPr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  <w:tblCellMar>
          <w:left w:w="80" w:type="dxa"/>
          <w:right w:w="80" w:type="dxa"/>
        </w:tblCellMar>
      </w:tblPr>
      <w:tblGrid>
        <w:gridCol w:w="450"/>
        <w:gridCol w:w="3900"/>
        <w:gridCol w:w="700"/>
        <w:gridCol w:w="800"/>
        <w:gridCol w:w="1300"/>
        <w:gridCol w:w="700"/>
        <w:gridCol w:w="1788"/>
      </w:tblGrid>
      <w:tr>
        <w:tc>
          <w:tcPr>
            <w:tcW w:w="45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39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7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8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Unit</w:t>
            </w:r>
          </w:p>
        </w:tc>
        <w:tc>
          <w:tcPr>
            <w:tcW w:w="13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Rate (Rs.)</w:t>
            </w:r>
          </w:p>
        </w:tc>
        <w:tc>
          <w:tcPr>
            <w:tcW w:w="7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GST</w:t>
            </w:r>
          </w:p>
        </w:tc>
        <w:tc>
          <w:tcPr>
            <w:tcW w:w="1788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Amount (Rs.)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1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Bed 6 x 6.5 ft with hydraulic storage, 18 mm MR ply, 1 mm laminate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32,000.00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32,000.00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2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Study table 4 ft with one drawer and keyboard tray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9,500.00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9,500.00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3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Shoe rack 3 x 3.5 ft with shutters, laminate finish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6,800.00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6,800.00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4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Kitchen shutter replacement, 18 mm BWP ply, laminate, soft-close hinges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14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1,450.00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20,300.00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5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Floating wall shelf 3 ft, concealed brackets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1,100.00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4,400.00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6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Door repair: hinge replacement and alignment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5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Doors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450.00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2,250.00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7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Melamine polish on teak main door, both sides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4,500.00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4,500.00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8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Transport and installation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Job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2,500.00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2,500.00</w:t>
            </w:r>
          </w:p>
        </w:tc>
      </w:tr>
      <w:tr>
        <w:tc>
          <w:tcPr>
            <w:tcW w:w="7850" w:type="dxa"/>
            <w:gridSpan w:val="6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Taxable value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82,250.00</w:t>
            </w:r>
          </w:p>
        </w:tc>
      </w:tr>
      <w:tr>
        <w:tc>
          <w:tcPr>
            <w:tcW w:w="7850" w:type="dxa"/>
            <w:gridSpan w:val="6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GST @ 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14,805.00</w:t>
            </w:r>
          </w:p>
        </w:tc>
      </w:tr>
      <w:tr>
        <w:tc>
          <w:tcPr>
            <w:tcW w:w="7850" w:type="dxa"/>
            <w:gridSpan w:val="6"/>
            <w:shd w:val="clear" w:color="auto" w:fill="F8FAFC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Grand Total</w:t>
            </w:r>
          </w:p>
        </w:tc>
        <w:tc>
          <w:tcPr>
            <w:tcW w:w="1788" w:type="dxa"/>
            <w:shd w:val="clear" w:color="auto" w:fill="F8FAFC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F2A67"/>
              </w:rPr>
              <w:t xml:space="preserve">Rs. 97,055.00</w:t>
            </w:r>
          </w:p>
        </w:tc>
      </w:tr>
    </w:tbl>
    <w:p>
      <w:pPr>
        <w:spacing w:before="240" w:after="60"/>
      </w:pPr>
      <w:r>
        <w:rPr>
          <w:b/>
        </w:rPr>
        <w:t xml:space="preserve">Terms &amp; Conditions</w:t>
      </w:r>
    </w:p>
    <w:p>
      <w:pPr>
        <w:spacing w:before="0" w:after="20"/>
      </w:pPr>
      <w:r>
        <w:rPr>
          <w:color w:val="64748B"/>
        </w:rPr>
        <w:t xml:space="preserve">• 50% advance with order; balance after installation.</w:t>
      </w:r>
    </w:p>
    <w:p>
      <w:pPr>
        <w:spacing w:before="0" w:after="20"/>
      </w:pPr>
      <w:r>
        <w:rPr>
          <w:color w:val="64748B"/>
        </w:rPr>
        <w:t xml:space="preserve">• Delivery of new furniture in 15 working days from final measurement.</w:t>
      </w:r>
    </w:p>
    <w:p>
      <w:pPr>
        <w:spacing w:before="0" w:after="20"/>
      </w:pPr>
      <w:r>
        <w:rPr>
          <w:color w:val="64748B"/>
        </w:rPr>
        <w:t xml:space="preserve">• Hardware brand as discussed; changes may alter price.</w:t>
      </w:r>
    </w:p>
    <w:p>
      <w:pPr>
        <w:spacing w:before="0" w:after="20"/>
      </w:pPr>
      <w:r>
        <w:rPr>
          <w:color w:val="64748B"/>
        </w:rPr>
        <w:t xml:space="preserve">• Workmanship warranty: 1 year on new furniture.</w:t>
      </w:r>
    </w:p>
    <w:p>
      <w:pPr>
        <w:spacing w:before="240" w:after="40"/>
      </w:pPr>
      <w:r>
        <w:rPr>
          <w:b/>
        </w:rPr>
        <w:t xml:space="preserve">Bank / UPI details (sample)</w:t>
      </w:r>
    </w:p>
    <w:p>
      <w:pPr>
        <w:spacing w:before="0" w:after="20"/>
      </w:pPr>
      <w:r>
        <w:t xml:space="preserve">Sample Bank, A/c 000123456789, IFSC SAMP0001234</w:t>
      </w:r>
    </w:p>
    <w:p>
      <w:pPr>
        <w:spacing w:before="0" w:after="240"/>
      </w:pPr>
      <w:r>
        <w:t xml:space="preserve">UPI: vishwakarmawoodworks@upi</w:t>
      </w:r>
    </w:p>
    <w:p>
      <w:pPr>
        <w:spacing w:before="0" w:after="20"/>
        <w:jc w:val="right"/>
      </w:pPr>
      <w:r>
        <w:rPr>
          <w:b/>
        </w:rPr>
        <w:t xml:space="preserve">For Vishwakarma Wood Works</w:t>
      </w:r>
    </w:p>
    <w:p>
      <w:pPr>
        <w:spacing w:before="0" w:after="0"/>
        <w:jc w:val="right"/>
      </w:pPr>
      <w:r>
        <w:drawing>
          <wp:inline distT="0" distB="0" distL="0" distR="0">
            <wp:extent cx="1524000" cy="457200"/>
            <wp:docPr id="1" name="Sample signature" descr="Sample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mple signature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right"/>
      </w:pPr>
      <w:r>
        <w:rPr>
          <w:color w:val="64748B"/>
        </w:rPr>
        <w:t xml:space="preserve">Authorised signatory</w:t>
      </w:r>
    </w:p>
    <w:p>
      <w:pPr>
        <w:spacing w:before="0" w:after="20"/>
        <w:jc w:val="right"/>
      </w:pPr>
      <w:r>
        <w:drawing>
          <wp:inline distT="0" distB="0" distL="0" distR="0">
            <wp:extent cx="939800" cy="939800"/>
            <wp:docPr id="2" name="Sample payment QR code" descr="Sample payment QR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ample payment QR cod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40"/>
        <w:jc w:val="right"/>
      </w:pPr>
      <w:r>
        <w:rPr>
          <w:color w:val="64748B"/>
          <w:sz w:val="16"/>
          <w:szCs w:val="16"/>
        </w:rPr>
        <w:t xml:space="preserve">Scan to Pay (sample)</w:t>
      </w:r>
    </w:p>
    <w:p>
      <w:pPr>
        <w:spacing w:before="0" w:after="0"/>
      </w:pPr>
      <w:r>
        <w:rPr>
          <w:color w:val="666666"/>
          <w:sz w:val="16"/>
          <w:szCs w:val="16"/>
        </w:rPr>
        <w:t xml:space="preserve">Sample for reference. GSTIN, bank and UPI details are made up. Confirm GST rates with your accountant.</w:t>
      </w:r>
    </w:p>
    <w:sectPr>
      <w:footerReference w:type="default" r:id="rId1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  <w:jc w:val="center"/>
    </w:pPr>
    <w:r>
      <w:rPr>
        <w:color w:val="666666"/>
        <w:sz w:val="16"/>
        <w:szCs w:val="16"/>
      </w:rPr>
      <w:t xml:space="preserve">Made with Quotely Pro — quotelypro.in</w:t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0"/>
        <w:szCs w:val="20"/>
        <w:lang w:val="en-IN"/>
      </w:rPr>
    </w:rPrDefault>
    <w:pPrDefault>
      <w:pPr>
        <w:spacing w:after="60" w:line="259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footer" Target="footer1.xml"/>
<Relationship Id="rId2" Type="http://schemas.openxmlformats.org/officeDocument/2006/relationships/styles" Target="styles.xml"/>
<Relationship Id="rId3" Type="http://schemas.openxmlformats.org/officeDocument/2006/relationships/image" Target="media/signature.png"/>
<Relationship Id="rId4" Type="http://schemas.openxmlformats.org/officeDocument/2006/relationships/image" Target="media/qr.png"/>
</Relationships>
</file>