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SHREE GANESH ELECTRICALS</w:t>
      </w:r>
    </w:p>
    <w:p>
      <w:pPr>
        <w:spacing w:before="0" w:after="200"/>
      </w:pPr>
      <w:r>
        <w:t xml:space="preserve">Nagpur  |  GSTIN 27ABCDE1234F1Z5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QT/2026-27/005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Mrs. Priya Deshmukh, Dharampeth, Nagpur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Complete concealed rewiring of 2BHK flat (42 points)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FR copper wire 1.5 sq mm, 90 m coil (lights and fans)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Coil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1,950.00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FR copper wire 2.5 sq mm, 90 m coil (sockets)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Coil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3,100.00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9,300.00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FR copper wire 4 sq mm, 90 m coil (AC and geyser)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Coil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4,900.00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4,900.00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PVC conduit 25 mm, 3 m length, with bends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Pcs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85.00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3,400.00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Modular switches and sockets, 6A and 16A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38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4,560.00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Modular boxes with cover plates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210.00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2,940.00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8-way SPN distribution board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2,300.00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2,300.00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MCB 6A to 32A, single pole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280.00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2,240.00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RCCB 40A, 30 mA, double pole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2,400.00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Wiring labour per point, including testing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Points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18,900.00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58,740.00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10,573.20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69,313.00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Wall chasing included; plaster patching and painting excluded.</w:t>
      </w:r>
    </w:p>
    <w:p>
      <w:pPr>
        <w:spacing w:before="0" w:after="20"/>
      </w:pPr>
      <w:r>
        <w:rPr>
          <w:color w:val="64748B"/>
        </w:rPr>
        <w:t xml:space="preserve">• Fans, lights and fittings to be supplied by customer.</w:t>
      </w:r>
    </w:p>
    <w:p>
      <w:pPr>
        <w:spacing w:before="0" w:after="20"/>
      </w:pPr>
      <w:r>
        <w:rPr>
          <w:color w:val="64748B"/>
        </w:rPr>
        <w:t xml:space="preserve">• Extra points after approval: Rs. 450 per point.</w:t>
      </w:r>
    </w:p>
    <w:p>
      <w:pPr>
        <w:spacing w:before="0" w:after="20"/>
      </w:pPr>
      <w:r>
        <w:rPr>
          <w:color w:val="64748B"/>
        </w:rPr>
        <w:t xml:space="preserve">• Workmanship warranty: 1 year from handover.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shreeganeshelectricals@upi</w:t>
      </w:r>
    </w:p>
    <w:p>
      <w:pPr>
        <w:spacing w:before="0" w:after="20"/>
        <w:jc w:val="right"/>
      </w:pPr>
      <w:r>
        <w:rPr>
          <w:b/>
        </w:rPr>
        <w:t xml:space="preserve">For Shree Ganesh Electricals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