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SPOTLIGHT EVENTS</w:t>
      </w:r>
    </w:p>
    <w:p>
      <w:pPr>
        <w:spacing w:before="0" w:after="200"/>
      </w:pPr>
      <w:r>
        <w:t xml:space="preserve">Gurugram  |  GSTIN 06ABCDE1234F1Z5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QT/2026-27/014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Admin Team, Orbit Software Pvt. Ltd., Gurugram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Annual day event at banquet hall, 6 pm to 10 pm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Event concept, planning, vendor management and on-site coordination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Stage 24 x 16 ft, 2 ft high, with printed backdrop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38,000.00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38,000.00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Sound system 2 kW with 2 cordless mics and operator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LED wall, P3.9 indoor, 12 x 8 ft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96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13,440.00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Stage lighting: par cans and 4 moving heads with operator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Anchor for 3 hours (English and Hindi)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Registration desk with 2 hostesses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Photography and videography with edited highlights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Day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22,000.00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22,000.00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Decor: entrance arch, stage flowers and table centrepieces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Lot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18,000.00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1,75,440.00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31,579.20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2,07,019.00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Venue, food and beverages booked by client directly.</w:t>
      </w:r>
    </w:p>
    <w:p>
      <w:pPr>
        <w:spacing w:before="0" w:after="20"/>
      </w:pPr>
      <w:r>
        <w:rPr>
          <w:color w:val="64748B"/>
        </w:rPr>
        <w:t xml:space="preserve">• 50% advance on confirmation, 40% two days before, 10% after event.</w:t>
      </w:r>
    </w:p>
    <w:p>
      <w:pPr>
        <w:spacing w:before="0" w:after="20"/>
      </w:pPr>
      <w:r>
        <w:rPr>
          <w:color w:val="64748B"/>
        </w:rPr>
        <w:t xml:space="preserve">• Overtime beyond 10 pm as per venue and vendor charges.</w:t>
      </w:r>
    </w:p>
    <w:p>
      <w:pPr>
        <w:spacing w:before="0" w:after="20"/>
      </w:pPr>
      <w:r>
        <w:rPr>
          <w:color w:val="64748B"/>
        </w:rPr>
        <w:t xml:space="preserve">• Vendor advances are non-refundable on cancellation within 7 days.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spotlightevents@upi</w:t>
      </w:r>
    </w:p>
    <w:p>
      <w:pPr>
        <w:spacing w:before="0" w:after="20"/>
        <w:jc w:val="right"/>
      </w:pPr>
      <w:r>
        <w:rPr>
          <w:b/>
        </w:rPr>
        <w:t xml:space="preserve">For Spotlight Events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