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0"/>
        <w:jc w:val="right"/>
      </w:pPr>
      <w:r>
        <w:rPr>
          <w:b/>
          <w:color w:val="1F2A67"/>
          <w:sz w:val="40"/>
          <w:szCs w:val="40"/>
        </w:rPr>
        <w:t xml:space="preserve">QUOTATION</w:t>
      </w:r>
    </w:p>
    <w:p>
      <w:pPr>
        <w:spacing w:before="0" w:after="40"/>
      </w:pPr>
      <w:r>
        <w:rPr>
          <w:b/>
          <w:color w:val="1F2A67"/>
          <w:sz w:val="30"/>
          <w:szCs w:val="30"/>
        </w:rPr>
        <w:t xml:space="preserve">PRINTPOINT DIGITAL &amp; OFFSET</w:t>
      </w:r>
    </w:p>
    <w:p>
      <w:pPr>
        <w:spacing w:before="0" w:after="200"/>
      </w:pPr>
      <w:r>
        <w:t xml:space="preserve">Bhopal  |  GSTIN 23ABCDE1234F1Z5 (sample)</w:t>
      </w:r>
    </w:p>
    <w:p>
      <w:pPr>
        <w:spacing w:before="0" w:after="200"/>
      </w:pPr>
      <w:r>
        <w:rPr>
          <w:b/>
          <w:color w:val="0EA5A4"/>
          <w:sz w:val="16"/>
          <w:szCs w:val="16"/>
        </w:rPr>
        <w:t xml:space="preserve">QUOTATION NO. </w:t>
      </w:r>
      <w:r>
        <w:t xml:space="preserve">QT/2026-27/015     </w:t>
      </w:r>
      <w:r>
        <w:rPr>
          <w:b/>
          <w:color w:val="0EA5A4"/>
          <w:sz w:val="16"/>
          <w:szCs w:val="16"/>
        </w:rPr>
        <w:t xml:space="preserve">DATE </w:t>
      </w:r>
      <w:r>
        <w:t xml:space="preserve">01 Oct 2026     </w:t>
      </w:r>
      <w:r>
        <w:rPr>
          <w:b/>
          <w:color w:val="0EA5A4"/>
          <w:sz w:val="16"/>
          <w:szCs w:val="16"/>
        </w:rPr>
        <w:t xml:space="preserve">VALID TILL </w:t>
      </w:r>
      <w:r>
        <w:t xml:space="preserve">16 Oct 2026</w:t>
      </w:r>
    </w:p>
    <w:p>
      <w:pPr>
        <w:spacing w:before="0" w:after="20"/>
      </w:pPr>
      <w:r>
        <w:rPr>
          <w:b/>
          <w:color w:val="1F2A67"/>
        </w:rPr>
        <w:t xml:space="preserve">Bill To</w:t>
      </w:r>
    </w:p>
    <w:p>
      <w:pPr>
        <w:spacing w:before="0" w:after="120"/>
      </w:pPr>
      <w:r>
        <w:t xml:space="preserve">Mehta Diagnostics, MP Nagar, Bhopal</w:t>
      </w:r>
    </w:p>
    <w:p>
      <w:pPr>
        <w:spacing w:before="0" w:after="200"/>
      </w:pPr>
      <w:r>
        <w:rPr>
          <w:b/>
          <w:color w:val="1F2A67"/>
        </w:rPr>
        <w:t xml:space="preserve">Subject: </w:t>
      </w:r>
      <w:r>
        <w:t xml:space="preserve">Stationery and promotional printing for new branch</w:t>
      </w:r>
    </w:p>
    <w:tbl>
      <w:tblPr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CellMar>
          <w:left w:w="80" w:type="dxa"/>
          <w:right w:w="80" w:type="dxa"/>
        </w:tblCellMar>
      </w:tblPr>
      <w:tblGrid>
        <w:gridCol w:w="450"/>
        <w:gridCol w:w="3900"/>
        <w:gridCol w:w="700"/>
        <w:gridCol w:w="800"/>
        <w:gridCol w:w="1300"/>
        <w:gridCol w:w="700"/>
        <w:gridCol w:w="1788"/>
      </w:tblGrid>
      <w:tr>
        <w:tc>
          <w:tcPr>
            <w:tcW w:w="45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39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7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8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Unit</w:t>
            </w:r>
          </w:p>
        </w:tc>
        <w:tc>
          <w:tcPr>
            <w:tcW w:w="13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Rate (Rs.)</w:t>
            </w:r>
          </w:p>
        </w:tc>
        <w:tc>
          <w:tcPr>
            <w:tcW w:w="7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GST</w:t>
            </w:r>
          </w:p>
        </w:tc>
        <w:tc>
          <w:tcPr>
            <w:tcW w:w="1788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Amount (Rs.)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1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Visiting cards, 350 GSM, 4/4, matt lamination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1,000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1.20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1,200.00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2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Tri-fold brochure, A4 open, 170 GSM art paper, 4/4, folded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2,000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6.50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13,000.00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3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Letterhead A4, 100 GSM, 4/0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1,000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3.20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3,200.00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4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Flex banner, star flex with eyelets (4 banners of 6 x 3 ft)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72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Sq ft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1,296.00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5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Roll-up standee 6 x 3 ft with print and carry bag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1,650.00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3,300.00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6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Brochure design, 2 revisions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Job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2,500.00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2,500.00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7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Delivery within city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Job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300.00</w:t>
            </w:r>
          </w:p>
        </w:tc>
      </w:tr>
      <w:tr>
        <w:tc>
          <w:tcPr>
            <w:tcW w:w="7850" w:type="dxa"/>
            <w:gridSpan w:val="6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Taxable value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24,796.00</w:t>
            </w:r>
          </w:p>
        </w:tc>
      </w:tr>
      <w:tr>
        <w:tc>
          <w:tcPr>
            <w:tcW w:w="7850" w:type="dxa"/>
            <w:gridSpan w:val="6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GST @ 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4,463.28</w:t>
            </w:r>
          </w:p>
        </w:tc>
      </w:tr>
      <w:tr>
        <w:tc>
          <w:tcPr>
            <w:tcW w:w="7850" w:type="dxa"/>
            <w:gridSpan w:val="6"/>
            <w:shd w:val="clear" w:color="auto" w:fill="F8FAFC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Grand Total</w:t>
            </w:r>
          </w:p>
        </w:tc>
        <w:tc>
          <w:tcPr>
            <w:tcW w:w="1788" w:type="dxa"/>
            <w:shd w:val="clear" w:color="auto" w:fill="F8FAFC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F2A67"/>
              </w:rPr>
              <w:t xml:space="preserve">Rs. 29,259.00</w:t>
            </w:r>
          </w:p>
        </w:tc>
      </w:tr>
    </w:tbl>
    <w:p>
      <w:pPr>
        <w:spacing w:before="240" w:after="60"/>
      </w:pPr>
      <w:r>
        <w:rPr>
          <w:b/>
        </w:rPr>
        <w:t xml:space="preserve">Terms &amp; Conditions</w:t>
      </w:r>
    </w:p>
    <w:p>
      <w:pPr>
        <w:spacing w:before="0" w:after="20"/>
      </w:pPr>
      <w:r>
        <w:rPr>
          <w:color w:val="64748B"/>
        </w:rPr>
        <w:t xml:space="preserve">• Printing starts after written proof approval.</w:t>
      </w:r>
    </w:p>
    <w:p>
      <w:pPr>
        <w:spacing w:before="0" w:after="20"/>
      </w:pPr>
      <w:r>
        <w:rPr>
          <w:color w:val="64748B"/>
        </w:rPr>
        <w:t xml:space="preserve">• Delivery: 4 working days from proof approval.</w:t>
      </w:r>
    </w:p>
    <w:p>
      <w:pPr>
        <w:spacing w:before="0" w:after="20"/>
      </w:pPr>
      <w:r>
        <w:rPr>
          <w:color w:val="64748B"/>
        </w:rPr>
        <w:t xml:space="preserve">• Slight colour variation from screen to print is normal.</w:t>
      </w:r>
    </w:p>
    <w:p>
      <w:pPr>
        <w:spacing w:before="0" w:after="20"/>
      </w:pPr>
      <w:r>
        <w:rPr>
          <w:color w:val="64748B"/>
        </w:rPr>
        <w:t xml:space="preserve">• 50% advance for orders above Rs. 5,000.</w:t>
      </w:r>
    </w:p>
    <w:p>
      <w:pPr>
        <w:spacing w:before="240" w:after="40"/>
      </w:pPr>
      <w:r>
        <w:rPr>
          <w:b/>
        </w:rPr>
        <w:t xml:space="preserve">Bank / UPI details (sample)</w:t>
      </w:r>
    </w:p>
    <w:p>
      <w:pPr>
        <w:spacing w:before="0" w:after="20"/>
      </w:pPr>
      <w:r>
        <w:t xml:space="preserve">Sample Bank, A/c 000123456789, IFSC SAMP0001234</w:t>
      </w:r>
    </w:p>
    <w:p>
      <w:pPr>
        <w:spacing w:before="0" w:after="240"/>
      </w:pPr>
      <w:r>
        <w:t xml:space="preserve">UPI: printpointdigitaloffset@upi</w:t>
      </w:r>
    </w:p>
    <w:p>
      <w:pPr>
        <w:spacing w:before="0" w:after="20"/>
        <w:jc w:val="right"/>
      </w:pPr>
      <w:r>
        <w:rPr>
          <w:b/>
        </w:rPr>
        <w:t xml:space="preserve">For PrintPoint Digital &amp; Offset</w:t>
      </w:r>
    </w:p>
    <w:p>
      <w:pPr>
        <w:spacing w:before="0" w:after="0"/>
        <w:jc w:val="right"/>
      </w:pPr>
      <w:r>
        <w:drawing>
          <wp:inline distT="0" distB="0" distL="0" distR="0">
            <wp:extent cx="1524000" cy="457200"/>
            <wp:docPr id="1" name="Sample signature" descr="Sample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mple signature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right"/>
      </w:pPr>
      <w:r>
        <w:rPr>
          <w:color w:val="64748B"/>
        </w:rPr>
        <w:t xml:space="preserve">Authorised signatory</w:t>
      </w:r>
    </w:p>
    <w:p>
      <w:pPr>
        <w:spacing w:before="0" w:after="20"/>
        <w:jc w:val="right"/>
      </w:pPr>
      <w:r>
        <w:drawing>
          <wp:inline distT="0" distB="0" distL="0" distR="0">
            <wp:extent cx="939800" cy="939800"/>
            <wp:docPr id="2" name="Sample payment QR code" descr="Sample payment QR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ample payment QR cod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40"/>
        <w:jc w:val="right"/>
      </w:pPr>
      <w:r>
        <w:rPr>
          <w:color w:val="64748B"/>
          <w:sz w:val="16"/>
          <w:szCs w:val="16"/>
        </w:rPr>
        <w:t xml:space="preserve">Scan to Pay (sample)</w:t>
      </w:r>
    </w:p>
    <w:p>
      <w:pPr>
        <w:spacing w:before="0" w:after="0"/>
      </w:pPr>
      <w:r>
        <w:rPr>
          <w:color w:val="666666"/>
          <w:sz w:val="16"/>
          <w:szCs w:val="16"/>
        </w:rPr>
        <w:t xml:space="preserve">Sample for reference. GSTIN, bank and UPI details are made up. Confirm GST rates with your accountant.</w:t>
      </w:r>
    </w:p>
    <w:sectPr>
      <w:footerReference w:type="default" r:id="rId1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  <w:jc w:val="center"/>
    </w:pPr>
    <w:r>
      <w:rPr>
        <w:color w:val="666666"/>
        <w:sz w:val="16"/>
        <w:szCs w:val="16"/>
      </w:rPr>
      <w:t xml:space="preserve">Made with Quotely Pro — quotelypro.in</w:t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0"/>
        <w:szCs w:val="20"/>
        <w:lang w:val="en-IN"/>
      </w:rPr>
    </w:rPrDefault>
    <w:pPrDefault>
      <w:pPr>
        <w:spacing w:after="60" w:line="259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footer" Target="footer1.xml"/>
<Relationship Id="rId2" Type="http://schemas.openxmlformats.org/officeDocument/2006/relationships/styles" Target="styles.xml"/>
<Relationship Id="rId3" Type="http://schemas.openxmlformats.org/officeDocument/2006/relationships/image" Target="media/signature.png"/>
<Relationship Id="rId4" Type="http://schemas.openxmlformats.org/officeDocument/2006/relationships/image" Target="media/qr.png"/>
</Relationships>
</file>