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SUNPATH ENERGY SOLUTIONS</w:t>
      </w:r>
    </w:p>
    <w:p>
      <w:pPr>
        <w:spacing w:before="0" w:after="200"/>
      </w:pPr>
      <w:r>
        <w:t xml:space="preserve">Coimbatore  |  GSTIN 33ABCDE1234F1Z5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QT/2026-27/004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Mr. R. Karthik, Saibaba Colony, Coimbatore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Supply and installation of 3.27 kWp on-grid rooftop solar system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4600"/>
        <w:gridCol w:w="700"/>
        <w:gridCol w:w="800"/>
        <w:gridCol w:w="13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46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46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545 Wp mono PERC DCR solar panel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15,200.00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91,200.00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46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 kW single-phase on-grid inverter with Wi-Fi monitoring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32,000.00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32,000.00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46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Hot-dip GI elevated mounting structure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3.27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kWp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8,500.00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27,795.00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46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DC solar cable 4 sq mm (red + black)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40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Mtr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75.00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3,000.00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46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AC cable 4 sq mm, inverter to ACDB to meter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25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Mtr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95.00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2,375.00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46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ACDB and DCDB with SPD, MCB and isolator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Set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6,500.00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46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Chemical earthing kit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2,800.00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8,400.00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46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Lightning arrester with earthing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3,200.00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3,200.00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9</w:t>
            </w:r>
          </w:p>
        </w:tc>
        <w:tc>
          <w:tcPr>
            <w:tcW w:w="46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Net metering application and DISCOM liaison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3,500.00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3,500.00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10</w:t>
            </w:r>
          </w:p>
        </w:tc>
        <w:tc>
          <w:tcPr>
            <w:tcW w:w="46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Installation, testing and commissioning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12,000.00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12,000.00</w:t>
            </w:r>
          </w:p>
        </w:tc>
      </w:tr>
      <w:tr>
        <w:tc>
          <w:tcPr>
            <w:tcW w:w="7850" w:type="dxa"/>
            <w:gridSpan w:val="5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1,89,970.00</w:t>
            </w:r>
          </w:p>
        </w:tc>
      </w:tr>
      <w:tr>
        <w:tc>
          <w:tcPr>
            <w:tcW w:w="7850" w:type="dxa"/>
            <w:gridSpan w:val="5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5% on 70% (goods portion)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6,648.95</w:t>
            </w:r>
          </w:p>
        </w:tc>
      </w:tr>
      <w:tr>
        <w:tc>
          <w:tcPr>
            <w:tcW w:w="7850" w:type="dxa"/>
            <w:gridSpan w:val="5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 on 30% (services portion)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10,258.38</w:t>
            </w:r>
          </w:p>
        </w:tc>
      </w:tr>
      <w:tr>
        <w:tc>
          <w:tcPr>
            <w:tcW w:w="7850" w:type="dxa"/>
            <w:gridSpan w:val="5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2,06,877.00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Expected generation: approx. 12 to 14 units/day (annual average).</w:t>
      </w:r>
    </w:p>
    <w:p>
      <w:pPr>
        <w:spacing w:before="0" w:after="20"/>
      </w:pPr>
      <w:r>
        <w:rPr>
          <w:color w:val="64748B"/>
        </w:rPr>
        <w:t xml:space="preserve">• Subsidy is credited by the government after commissioning; not deducted from this quotation.</w:t>
      </w:r>
    </w:p>
    <w:p>
      <w:pPr>
        <w:spacing w:before="0" w:after="20"/>
      </w:pPr>
      <w:r>
        <w:rPr>
          <w:color w:val="64748B"/>
        </w:rPr>
        <w:t xml:space="preserve">• Payment: 30% with order, 60% on material delivery, 10% after installation.</w:t>
      </w:r>
    </w:p>
    <w:p>
      <w:pPr>
        <w:spacing w:before="0" w:after="20"/>
      </w:pPr>
      <w:r>
        <w:rPr>
          <w:color w:val="64748B"/>
        </w:rPr>
        <w:t xml:space="preserve">• Warranty: panels 25-year performance, inverter as per manufacturer, workmanship 5 years.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sunpathenergysolutions@upi</w:t>
      </w:r>
    </w:p>
    <w:p>
      <w:pPr>
        <w:spacing w:before="0" w:after="20"/>
        <w:jc w:val="right"/>
      </w:pPr>
      <w:r>
        <w:rPr>
          <w:b/>
        </w:rPr>
        <w:t xml:space="preserve">For SunPath Energy Solutions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